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EC0117">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8"/>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9"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bookmarkStart w:id="0" w:name="_Hlk42764028"/>
      <w:r>
        <w:lastRenderedPageBreak/>
        <w:t>UL 1784 - Standard for Air Leakage Tests of Door Assemblies and Other Opening Protectives.</w:t>
      </w:r>
    </w:p>
    <w:bookmarkEnd w:id="0"/>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PERFORMANCE REQUIREMENTS</w:t>
      </w:r>
    </w:p>
    <w:p w:rsidR="00350D6F" w:rsidRDefault="00950957">
      <w:pPr>
        <w:pStyle w:val="ARCATnote"/>
      </w:pPr>
      <w:r>
        <w:t>** NOTE TO SPECIFIER ** Retain paragraph and subparagraph below when sound-control door assemblies are located in a fire-resistance-rated wall or partition. Verify testing requirements of authorities having jurisdiction. Note that closer pressures required to cause acoustic gaskets to compress adequately to latch door may require spring-type closer. Consult with manufacturer and requirements of authorities having jurisdiction.</w:t>
      </w:r>
    </w:p>
    <w:p w:rsidR="ABFFABFF" w:rsidRDefault="ABFFABFF" w:rsidP="ABFFABFF">
      <w:pPr>
        <w:pStyle w:val="ARCATParagraph"/>
      </w:pPr>
      <w:r>
        <w:t>Compliance for Fire-Rated Sound-Control Door and Frame Assemblies:</w:t>
      </w:r>
    </w:p>
    <w:p w:rsidR="ABFFABFF" w:rsidRDefault="ABFFABFF" w:rsidP="ABFFABFF">
      <w:pPr>
        <w:pStyle w:val="ARCATSubPara"/>
      </w:pPr>
      <w:r>
        <w:t>NFPA 80 compliant, listed and labeled by a testing and inspection agency acceptable to authorities having jurisdiction</w:t>
      </w:r>
    </w:p>
    <w:p w:rsidR="ABFFABFF" w:rsidRDefault="ABFFABFF" w:rsidP="ABFFABFF">
      <w:pPr>
        <w:pStyle w:val="ARCATSubPara"/>
      </w:pPr>
      <w:r>
        <w:t>Test at equalized pressure per UL 10C.</w:t>
      </w:r>
    </w:p>
    <w:p w:rsidR="00350D6F" w:rsidRDefault="00950957">
      <w:pPr>
        <w:pStyle w:val="ARCATnote"/>
      </w:pPr>
      <w: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lastRenderedPageBreak/>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10" w:history="1">
        <w:r>
          <w:rPr>
            <w:color w:val="802020"/>
            <w:u w:val="single"/>
          </w:rPr>
          <w:t>request</w:t>
        </w:r>
        <w:proofErr w:type="spellEnd"/>
        <w:r>
          <w:rPr>
            <w:color w:val="802020"/>
            <w:u w:val="single"/>
          </w:rPr>
          <w:t xml:space="preserve"> info (info@reeseusa.com)</w:t>
        </w:r>
      </w:hyperlink>
      <w:r>
        <w:t>; Web:</w:t>
      </w:r>
      <w:hyperlink r:id="rId11"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WEATHERSTRIPPING AND AUXILIARY PRODUCTS</w:t>
      </w:r>
    </w:p>
    <w:p w:rsidR="00350D6F" w:rsidRDefault="00950957">
      <w:pPr>
        <w:pStyle w:val="ARCATnote"/>
      </w:pPr>
      <w: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pPr>
      <w:proofErr w:type="spellStart"/>
      <w:r>
        <w:t>Weatherstrips</w:t>
      </w:r>
      <w:proofErr w:type="spellEnd"/>
      <w:r>
        <w:t xml:space="preserve"> and Auxiliary Products: Including but not limited to products as listed below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EC0117">
        <w:rPr>
          <w:u w:val="single"/>
        </w:rPr>
        <w:t>934</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All aluminum weatherstrip comes standard with slotted holes; exception of DS69, 669 and 961.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Astragals.</w:t>
      </w:r>
    </w:p>
    <w:p w:rsidR="ABFFABFF" w:rsidRDefault="ABFFABFF" w:rsidP="ABFFABFF">
      <w:pPr>
        <w:pStyle w:val="ARCATSubPara"/>
      </w:pPr>
      <w:r>
        <w:t xml:space="preserve">Brush </w:t>
      </w:r>
      <w:proofErr w:type="spellStart"/>
      <w:r>
        <w:t>weatherstrips</w:t>
      </w:r>
      <w:proofErr w:type="spellEnd"/>
      <w:r>
        <w:t>.</w:t>
      </w:r>
    </w:p>
    <w:p w:rsidR="ABFFABFF" w:rsidRDefault="ABFFABFF" w:rsidP="ABFFABFF">
      <w:pPr>
        <w:pStyle w:val="ARCATSubPara"/>
      </w:pPr>
      <w:r>
        <w:t xml:space="preserve">Door jamb </w:t>
      </w:r>
      <w:proofErr w:type="spellStart"/>
      <w:r>
        <w:t>weatherstrips</w:t>
      </w:r>
      <w:proofErr w:type="spellEnd"/>
      <w:r>
        <w:t>.</w:t>
      </w:r>
    </w:p>
    <w:p w:rsidR="ABFFABFF" w:rsidRDefault="ABFFABFF" w:rsidP="ABFFABFF">
      <w:pPr>
        <w:pStyle w:val="ARCATSubPara"/>
      </w:pPr>
      <w:r>
        <w:t xml:space="preserve">Smoke and draft </w:t>
      </w:r>
      <w:proofErr w:type="spellStart"/>
      <w:r>
        <w:t>weatherstrips</w:t>
      </w:r>
      <w:proofErr w:type="spellEnd"/>
      <w:r>
        <w:t>.</w:t>
      </w:r>
    </w:p>
    <w:p w:rsidR="00350D6F" w:rsidRDefault="00950957">
      <w:pPr>
        <w:pStyle w:val="ARCATnote"/>
      </w:pPr>
      <w:r>
        <w:t xml:space="preserve">**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w:t>
      </w:r>
      <w:r>
        <w:lastRenderedPageBreak/>
        <w:t>retain only subparagraphs for ' fixed' attributes at top.</w:t>
      </w:r>
      <w:r>
        <w:br/>
        <w:t>** NOTE TO SPECIFIER ** For heavy duty use, specify 59, 99, 399, 499 or 599 which feature a captive adjustment screw drilled and tapped into the solid bar; and one side of each piece mitered if ordered in sets. Where adjustable door stops are applied on top of existing stops, it is recommended that locks with 3-3/4 inch (95 mm) backsets be used rather than locks with a 2-3/4 inch (70 mm) backset. This allows adequate space between the door knob and the weatherstrip. Delete if not required.</w:t>
      </w:r>
    </w:p>
    <w:p w:rsidR="ABFFABFF" w:rsidRDefault="ABFFABFF" w:rsidP="ABFFABFF">
      <w:pPr>
        <w:pStyle w:val="ARCATParagraph"/>
      </w:pPr>
      <w:r>
        <w:t>Astragals: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EC0117">
        <w:rPr>
          <w:u w:val="single"/>
        </w:rPr>
        <w:t>934</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When astragals used on double doors, two lengths must be ordered, one for each door.</w:t>
      </w:r>
    </w:p>
    <w:p w:rsidR="00350D6F" w:rsidRDefault="00950957">
      <w:pPr>
        <w:pStyle w:val="ARCATnote"/>
      </w:pPr>
      <w:r>
        <w:t>** NOTE TO SPECIFIER ** All models not available with all description listed below. Consult with manufacturer's website, literature or reps for details. Delete options for descriptions not required.</w:t>
      </w:r>
    </w:p>
    <w:p w:rsidR="ABFFABFF" w:rsidRDefault="ABFFABFF" w:rsidP="ABFFABFF">
      <w:pPr>
        <w:pStyle w:val="ARCATSubPara"/>
      </w:pPr>
      <w:r>
        <w:t>Description: Multi-component astragals for double doors.</w:t>
      </w:r>
    </w:p>
    <w:p w:rsidR="00350D6F" w:rsidRDefault="00950957" w:rsidP="00193301">
      <w:pPr>
        <w:pStyle w:val="ARCATnote"/>
        <w:numPr>
          <w:ilvl w:val="0"/>
          <w:numId w:val="1"/>
        </w:numPr>
      </w:pPr>
      <w:r>
        <w:t>** NOTE TO SPECIFIER ** All models not available in all materials listed below. Consult with manufacturer's website, literature or representatives for details. Delete options for materials not required.</w:t>
      </w:r>
    </w:p>
    <w:p w:rsidR="00193301" w:rsidRDefault="00193301" w:rsidP="00193301">
      <w:pPr>
        <w:pStyle w:val="ARCATSubPara"/>
        <w:numPr>
          <w:ilvl w:val="3"/>
          <w:numId w:val="6"/>
        </w:numPr>
      </w:pPr>
      <w:r>
        <w:t>Materials: Aluminum, alloy 6063-T5, mill finish.</w:t>
      </w:r>
    </w:p>
    <w:p w:rsidR="00193301" w:rsidRDefault="00193301" w:rsidP="00193301">
      <w:pPr>
        <w:pStyle w:val="ARCATSubPara"/>
      </w:pPr>
      <w:r>
        <w:t>Materials: Aluminum, alloy 6063-T5, clear anodized finish.</w:t>
      </w:r>
    </w:p>
    <w:p w:rsidR="00193301" w:rsidRDefault="00193301" w:rsidP="00193301">
      <w:pPr>
        <w:pStyle w:val="ARCATSubPara"/>
      </w:pPr>
      <w:r>
        <w:t>Materials: Aluminum, alloy 6063-T5, gold anodized finish.</w:t>
      </w:r>
    </w:p>
    <w:p w:rsidR="00193301" w:rsidRDefault="00193301" w:rsidP="00193301">
      <w:pPr>
        <w:pStyle w:val="ARCATSubPara"/>
      </w:pPr>
      <w:r>
        <w:t>Materials: Aluminum, alloy 6063-T5, dark bronze anodized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 xml:space="preserve">Edge Seals: Nylon brush, </w:t>
      </w:r>
      <w:r w:rsidR="00342F38">
        <w:t>black</w:t>
      </w:r>
      <w:r>
        <w:t xml:space="preserve"> color.</w:t>
      </w:r>
    </w:p>
    <w:p w:rsidR="ABFFABFF" w:rsidRDefault="ABFFABFF" w:rsidP="00AF3EAF">
      <w:pPr>
        <w:pStyle w:val="ARCATParagraph"/>
        <w:numPr>
          <w:ilvl w:val="2"/>
          <w:numId w:val="10"/>
        </w:numPr>
      </w:pPr>
      <w:r>
        <w:t xml:space="preserve">Brush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EC0117">
        <w:rPr>
          <w:u w:val="single"/>
        </w:rPr>
        <w:t>934</w:t>
      </w:r>
      <w:r>
        <w:t>____________.</w:t>
      </w:r>
    </w:p>
    <w:p w:rsidR="00193301" w:rsidRDefault="00193301" w:rsidP="00193301">
      <w:pPr>
        <w:pStyle w:val="ARCATSubPara"/>
      </w:pPr>
      <w:bookmarkStart w:id="1" w:name="_GoBack"/>
      <w:bookmarkEnd w:id="1"/>
      <w:r>
        <w:t>Materials: Aluminum, alloy 6063-T5, mill finish.</w:t>
      </w:r>
    </w:p>
    <w:p w:rsidR="00193301" w:rsidRDefault="00193301" w:rsidP="00193301">
      <w:pPr>
        <w:pStyle w:val="ARCATSubPara"/>
      </w:pPr>
      <w:r>
        <w:t>Materials: Aluminum, alloy 6063-T5, clear anodized finish.</w:t>
      </w:r>
    </w:p>
    <w:p w:rsidR="00193301" w:rsidRDefault="00193301" w:rsidP="00193301">
      <w:pPr>
        <w:pStyle w:val="ARCATSubPara"/>
      </w:pPr>
      <w:r>
        <w:t>Materials: Aluminum, alloy 6063-T5, gold anodized finish.</w:t>
      </w:r>
    </w:p>
    <w:p w:rsidR="00193301" w:rsidRDefault="00193301" w:rsidP="00193301">
      <w:pPr>
        <w:pStyle w:val="ARCATSubPara"/>
      </w:pPr>
      <w:r>
        <w:t>Materials: Aluminum, alloy 6063-T5, dark bronze anodized finish.</w:t>
      </w:r>
    </w:p>
    <w:p w:rsidR="00350D6F" w:rsidRDefault="00950957">
      <w:pPr>
        <w:pStyle w:val="ARCATnote"/>
      </w:pPr>
      <w:r>
        <w:t>** NOTE TO SPECIFIER ** All models not available with all brush lengths listed below. Consult with manufacturer's website, literature or reps for details. Delete options for brush length not required.</w:t>
      </w:r>
    </w:p>
    <w:p w:rsidR="ABFFABFF" w:rsidRDefault="00EC0117" w:rsidP="ABFFABFF">
      <w:pPr>
        <w:pStyle w:val="ARCATSubPara"/>
      </w:pPr>
      <w:r>
        <w:t>Brush Length: 19/32 inch (15.1</w:t>
      </w:r>
      <w:r w:rsidR="ABFFABFF">
        <w:t xml:space="preserve"> mm).</w:t>
      </w:r>
    </w:p>
    <w:p w:rsidR="ABFFABFF" w:rsidRDefault="ABFFABFF" w:rsidP="00FA12A7">
      <w:pPr>
        <w:pStyle w:val="ARCATParagraph"/>
        <w:numPr>
          <w:ilvl w:val="2"/>
          <w:numId w:val="8"/>
        </w:numPr>
      </w:pPr>
      <w:r>
        <w:t xml:space="preserve">Door Jamb </w:t>
      </w:r>
      <w:proofErr w:type="spellStart"/>
      <w:r>
        <w:t>Weatherstrips</w:t>
      </w:r>
      <w:proofErr w:type="spellEnd"/>
      <w:r>
        <w:t>: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EC0117">
        <w:rPr>
          <w:u w:val="single"/>
        </w:rPr>
        <w:t>934</w:t>
      </w:r>
      <w:r>
        <w:t>____________.</w:t>
      </w:r>
    </w:p>
    <w:p w:rsidR="00350D6F" w:rsidRDefault="00950957">
      <w:pPr>
        <w:pStyle w:val="ARCATnote"/>
      </w:pPr>
      <w:r>
        <w:t>** NOTE TO SPECIFIER ** If option below is selected, delete ALL remaining subparagraphs.</w:t>
      </w:r>
    </w:p>
    <w:p w:rsidR="00193301" w:rsidRDefault="00193301" w:rsidP="00193301">
      <w:pPr>
        <w:pStyle w:val="ARCATSubPara"/>
      </w:pPr>
      <w:r>
        <w:t>Materials: Aluminum, alloy 6063-T5, mill finish.</w:t>
      </w:r>
    </w:p>
    <w:p w:rsidR="00193301" w:rsidRDefault="00193301" w:rsidP="00193301">
      <w:pPr>
        <w:pStyle w:val="ARCATSubPara"/>
      </w:pPr>
      <w:r>
        <w:t>Materials: Aluminum, alloy 6063-T5, clear anodized finish.</w:t>
      </w:r>
    </w:p>
    <w:p w:rsidR="00193301" w:rsidRDefault="00193301" w:rsidP="00193301">
      <w:pPr>
        <w:pStyle w:val="ARCATSubPara"/>
      </w:pPr>
      <w:r>
        <w:t>Materials: Aluminum, alloy 6063-T5, gold anodized finish.</w:t>
      </w:r>
    </w:p>
    <w:p w:rsidR="00193301" w:rsidRDefault="00193301" w:rsidP="00193301">
      <w:pPr>
        <w:pStyle w:val="ARCATSubPara"/>
      </w:pPr>
      <w:r>
        <w:t>Materials: Aluminum, alloy 6063-T5, dark bronze anodized finish.</w:t>
      </w:r>
    </w:p>
    <w:p w:rsidR="ABFFABFF" w:rsidRDefault="ABFFABFF" w:rsidP="ABFFABFF">
      <w:pPr>
        <w:pStyle w:val="ARCATSubPara"/>
      </w:pPr>
      <w:r>
        <w:lastRenderedPageBreak/>
        <w:t>Edge Seals: Nylon brush</w:t>
      </w:r>
      <w:r w:rsidR="003D43F3">
        <w:t>, black color</w:t>
      </w:r>
      <w:r>
        <w:t>.</w:t>
      </w:r>
    </w:p>
    <w:p w:rsidR="ABFFABFF" w:rsidRDefault="ABFFABFF" w:rsidP="00AF5AB5">
      <w:pPr>
        <w:pStyle w:val="ARCATPart"/>
        <w:numPr>
          <w:ilvl w:val="0"/>
          <w:numId w:val="9"/>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2"/>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F38" w:rsidRDefault="00342F38" w:rsidP="ABFFABFF">
      <w:pPr>
        <w:spacing w:after="0" w:line="240" w:lineRule="auto"/>
      </w:pPr>
      <w:r>
        <w:separator/>
      </w:r>
    </w:p>
  </w:endnote>
  <w:endnote w:type="continuationSeparator" w:id="0">
    <w:p w:rsidR="00342F38" w:rsidRDefault="00342F38"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F38" w:rsidRDefault="00342F38">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F38" w:rsidRDefault="00342F38" w:rsidP="ABFFABFF">
      <w:pPr>
        <w:spacing w:after="0" w:line="240" w:lineRule="auto"/>
      </w:pPr>
      <w:r>
        <w:separator/>
      </w:r>
    </w:p>
  </w:footnote>
  <w:footnote w:type="continuationSeparator" w:id="0">
    <w:p w:rsidR="00342F38" w:rsidRDefault="00342F38"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8EEB776"/>
    <w:lvl w:ilvl="0">
      <w:start w:val="1"/>
      <w:numFmt w:val="decimal"/>
      <w:suff w:val="nothing"/>
      <w:lvlText w:val="PART  %1  "/>
      <w:lvlJc w:val="left"/>
      <w:pPr>
        <w:ind w:left="0" w:firstLine="0"/>
      </w:pPr>
      <w:rPr>
        <w:rFonts w:hint="default"/>
      </w:rPr>
    </w:lvl>
    <w:lvl w:ilvl="1">
      <w:start w:val="1"/>
      <w:numFmt w:val="decimal"/>
      <w:pStyle w:val="ARCATArticle"/>
      <w:lvlText w:val="%1.%2 "/>
      <w:lvlJc w:val="left"/>
      <w:pPr>
        <w:ind w:left="576" w:hanging="576"/>
      </w:pPr>
      <w:rPr>
        <w:rFonts w:hint="default"/>
      </w:rPr>
    </w:lvl>
    <w:lvl w:ilvl="2">
      <w:start w:val="1"/>
      <w:numFmt w:val="upperLetter"/>
      <w:pStyle w:val="ARCATParagraph"/>
      <w:lvlText w:val="%3. "/>
      <w:lvlJc w:val="left"/>
      <w:pPr>
        <w:ind w:left="1152" w:hanging="576"/>
      </w:pPr>
      <w:rPr>
        <w:rFonts w:hint="default"/>
      </w:rPr>
    </w:lvl>
    <w:lvl w:ilvl="3">
      <w:start w:val="1"/>
      <w:numFmt w:val="decimal"/>
      <w:pStyle w:val="ARCATSubPara"/>
      <w:lvlText w:val="%4. "/>
      <w:lvlJc w:val="left"/>
      <w:pPr>
        <w:ind w:left="1728" w:hanging="576"/>
      </w:pPr>
      <w:rPr>
        <w:rFonts w:hint="default"/>
      </w:rPr>
    </w:lvl>
    <w:lvl w:ilvl="4">
      <w:start w:val="1"/>
      <w:numFmt w:val="lowerLetter"/>
      <w:pStyle w:val="ARCATSubSub1"/>
      <w:lvlText w:val="%5. "/>
      <w:lvlJc w:val="left"/>
      <w:pPr>
        <w:ind w:left="2304" w:hanging="576"/>
      </w:pPr>
      <w:rPr>
        <w:rFonts w:hint="default"/>
      </w:rPr>
    </w:lvl>
    <w:lvl w:ilvl="5">
      <w:start w:val="1"/>
      <w:numFmt w:val="decimal"/>
      <w:pStyle w:val="ARCATSubSub2"/>
      <w:lvlText w:val="%6) "/>
      <w:lvlJc w:val="left"/>
      <w:pPr>
        <w:ind w:left="2880" w:hanging="576"/>
      </w:pPr>
      <w:rPr>
        <w:rFonts w:hint="default"/>
      </w:rPr>
    </w:lvl>
    <w:lvl w:ilvl="6">
      <w:start w:val="1"/>
      <w:numFmt w:val="lowerLetter"/>
      <w:pStyle w:val="ARCATSubSub3"/>
      <w:lvlText w:val="%7) "/>
      <w:lvlJc w:val="left"/>
      <w:pPr>
        <w:ind w:left="3456" w:hanging="576"/>
      </w:pPr>
      <w:rPr>
        <w:rFonts w:hint="default"/>
      </w:rPr>
    </w:lvl>
    <w:lvl w:ilvl="7">
      <w:start w:val="1"/>
      <w:numFmt w:val="decimal"/>
      <w:pStyle w:val="ARCATSubSub4"/>
      <w:lvlText w:val="%8) "/>
      <w:lvlJc w:val="left"/>
      <w:pPr>
        <w:ind w:left="4032" w:hanging="576"/>
      </w:pPr>
      <w:rPr>
        <w:rFonts w:hint="default"/>
      </w:rPr>
    </w:lvl>
    <w:lvl w:ilvl="8">
      <w:start w:val="1"/>
      <w:numFmt w:val="lowerLetter"/>
      <w:pStyle w:val="ARCATSubSub5"/>
      <w:lvlText w:val="%9) "/>
      <w:lvlJc w:val="left"/>
      <w:pPr>
        <w:ind w:left="4608" w:hanging="576"/>
      </w:pPr>
      <w:rPr>
        <w:rFonts w:hint="default"/>
      </w:r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3"/>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5"/>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22C52"/>
    <w:rsid w:val="001334A7"/>
    <w:rsid w:val="00193301"/>
    <w:rsid w:val="001E4BC6"/>
    <w:rsid w:val="001F4730"/>
    <w:rsid w:val="0024202F"/>
    <w:rsid w:val="00342F38"/>
    <w:rsid w:val="00350D6F"/>
    <w:rsid w:val="003D43F3"/>
    <w:rsid w:val="004413B8"/>
    <w:rsid w:val="004E5D9B"/>
    <w:rsid w:val="005A4C0A"/>
    <w:rsid w:val="007718CD"/>
    <w:rsid w:val="00950957"/>
    <w:rsid w:val="00AF3EAF"/>
    <w:rsid w:val="00AF5AB5"/>
    <w:rsid w:val="00BC0D8F"/>
    <w:rsid w:val="00EC0117"/>
    <w:rsid w:val="00FA1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A8CE7"/>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ListParagraph">
    <w:name w:val="List Paragraph"/>
    <w:basedOn w:val="Normal"/>
    <w:uiPriority w:val="34"/>
    <w:qFormat/>
    <w:rsid w:val="00193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arcat.com/clients/gfx/reese.gi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eseusa.com" TargetMode="External"/><Relationship Id="rId5" Type="http://schemas.openxmlformats.org/officeDocument/2006/relationships/webSettings" Target="webSettings.xml"/><Relationship Id="rId10" Type="http://schemas.openxmlformats.org/officeDocument/2006/relationships/hyperlink" Target="http://admin.arcat.com/users.pl?action=UserEmail&amp;company=Reese+Enterprises,+Inc.&amp;coid=35128&amp;rep=&amp;fax=651-423-2662&amp;message=RE:%20Spec%20Question%20(08720ree):%20%20&amp;mf=" TargetMode="Externa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0438D-B912-4629-94E9-C7F8A2A4A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1940</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2020-06-29T18:15:00Z</dcterms:created>
  <dcterms:modified xsi:type="dcterms:W3CDTF">2020-06-30T20:43:00Z</dcterms:modified>
</cp:coreProperties>
</file>