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F6EDD">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 90: Standard Test Method for Laboratory Measurement of Airborne Sound Transmission Loss of Building Partitions and Elements.</w:t>
      </w:r>
    </w:p>
    <w:p w:rsidR="ABFFABFF" w:rsidRDefault="ABFFABFF" w:rsidP="ABFFABFF">
      <w:pPr>
        <w:pStyle w:val="ARCATSubPara"/>
      </w:pPr>
      <w:r>
        <w:t>ASTM E152: Methods of Fire Tests of Door Assemblies.</w:t>
      </w:r>
    </w:p>
    <w:p w:rsidR="ABFFABFF" w:rsidRDefault="ABFFABFF" w:rsidP="ABFFABFF">
      <w:pPr>
        <w:pStyle w:val="ARCATSubPara"/>
      </w:pPr>
      <w:r>
        <w:t>ASTM E283: Standard Test Method for Determining Rate of Air Leakage Through Exterior Windows, Curtain Walls, and Doors Under Specified Pressure Differences Across the Specimen.</w:t>
      </w:r>
    </w:p>
    <w:p w:rsidR="ABFFABFF" w:rsidRDefault="ABFFABFF" w:rsidP="ABFFABFF">
      <w:pPr>
        <w:pStyle w:val="ARCATParagraph"/>
      </w:pPr>
      <w:r>
        <w:t xml:space="preserve">National Fire Protection Association (NFPA): NFPA 252 - Standard Methods of Fire Test for </w:t>
      </w:r>
      <w:r>
        <w:lastRenderedPageBreak/>
        <w:t>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ABFFABFF" w:rsidRDefault="ABFFABFF" w:rsidP="ABFFABFF">
      <w:pPr>
        <w:pStyle w:val="ARCATParagraph"/>
      </w:pPr>
      <w:r>
        <w:t>Sound Rating: Provide products compatible with assemblies for sound-control doors identical to assemblies tested by an independent testing agency per ASTM E90 with the specified minimum certified STC rating per ASTM E413 for the configurations indicated.</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 xml:space="preserve">Environmental Limitations: Do not deliver or install products until spaces are enclosed and </w:t>
      </w:r>
      <w:r>
        <w:lastRenderedPageBreak/>
        <w:t>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F6EDD">
        <w:rPr>
          <w:u w:val="single"/>
        </w:rPr>
        <w:t>330</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F6EDD">
        <w:rPr>
          <w:u w:val="single"/>
        </w:rPr>
        <w:t>330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Delete options for maximum adjustment range not required.</w:t>
      </w:r>
    </w:p>
    <w:p w:rsidR="001F6EDD" w:rsidRDefault="001F6EDD" w:rsidP="00B77BE6">
      <w:pPr>
        <w:pStyle w:val="ARCATSubPara"/>
      </w:pPr>
      <w:r>
        <w:t>Maximum Drop: 3/4 inch (19.1 mm).</w:t>
      </w:r>
    </w:p>
    <w:p w:rsidR="00AB7051" w:rsidRDefault="00AB7051" w:rsidP="ABFFABFF">
      <w:pPr>
        <w:pStyle w:val="ARCATSubPara"/>
      </w:pPr>
      <w:r>
        <w:t>M</w:t>
      </w:r>
      <w:r w:rsidR="001F6EDD">
        <w:t>inimum Opening: 24 inches (609.6</w:t>
      </w:r>
      <w:r>
        <w:t xml:space="preserve"> mm).</w:t>
      </w:r>
    </w:p>
    <w:p w:rsidR="00AB7051" w:rsidRDefault="00AB7051" w:rsidP="ABFFABFF">
      <w:pPr>
        <w:pStyle w:val="ARCATSubPara"/>
      </w:pPr>
      <w:r>
        <w:t>Maximum Opening: 48 inches (1219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1F6EDD" w:rsidRDefault="001F6EDD" w:rsidP="00B77BE6">
      <w:pPr>
        <w:pStyle w:val="ARCATSubPara"/>
      </w:pPr>
      <w:bookmarkStart w:id="0" w:name="_GoBack"/>
      <w:bookmarkEnd w:id="0"/>
      <w:r>
        <w:t>Edge Seals: Neoprene material, black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8AC2E2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1F6EDD"/>
    <w:rsid w:val="0024202F"/>
    <w:rsid w:val="00350D6F"/>
    <w:rsid w:val="004279BE"/>
    <w:rsid w:val="004413B8"/>
    <w:rsid w:val="005A4C0A"/>
    <w:rsid w:val="007D2CD9"/>
    <w:rsid w:val="008C0306"/>
    <w:rsid w:val="00950957"/>
    <w:rsid w:val="00AB7051"/>
    <w:rsid w:val="00B7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2020-06-26T14:53:00Z</dcterms:created>
  <dcterms:modified xsi:type="dcterms:W3CDTF">2020-07-09T14:56:00Z</dcterms:modified>
</cp:coreProperties>
</file>